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rFonts w:ascii="Liberation Sans" w:hAnsi="Liberation Sans"/>
          <w:b/>
          <w:sz w:val="28"/>
          <w:szCs w:val="28"/>
        </w:rPr>
        <w:t>Assemblée générale</w:t>
      </w:r>
      <w:r>
        <w:rPr>
          <w:rFonts w:ascii="Liberation Sans" w:hAnsi="Liberation Sans"/>
          <w:b/>
          <w:sz w:val="28"/>
          <w:szCs w:val="28"/>
        </w:rPr>
        <w:t xml:space="preserve"> ANISST du </w:t>
      </w:r>
      <w:r>
        <w:rPr>
          <w:rFonts w:ascii="Liberation Sans" w:hAnsi="Liberation Sans"/>
          <w:b/>
          <w:sz w:val="28"/>
          <w:szCs w:val="28"/>
        </w:rPr>
        <w:t>18</w:t>
      </w:r>
      <w:r>
        <w:rPr>
          <w:rFonts w:ascii="Liberation Sans" w:hAnsi="Liberation Sans"/>
          <w:b/>
          <w:sz w:val="28"/>
          <w:szCs w:val="28"/>
        </w:rPr>
        <w:t xml:space="preserve"> </w:t>
      </w:r>
      <w:r>
        <w:rPr>
          <w:rFonts w:ascii="Liberation Sans" w:hAnsi="Liberation Sans"/>
          <w:b/>
          <w:sz w:val="28"/>
          <w:szCs w:val="28"/>
        </w:rPr>
        <w:t>juin</w:t>
      </w:r>
      <w:r>
        <w:rPr>
          <w:rFonts w:ascii="Liberation Sans" w:hAnsi="Liberation Sans"/>
          <w:b/>
          <w:sz w:val="28"/>
          <w:szCs w:val="28"/>
        </w:rPr>
        <w:t xml:space="preserve"> 2025</w:t>
      </w:r>
    </w:p>
    <w:p>
      <w:pPr>
        <w:pStyle w:val="Normal"/>
        <w:jc w:val="center"/>
        <w:rPr>
          <w:b/>
        </w:rPr>
      </w:pPr>
      <w:r>
        <w:rPr>
          <w:b/>
        </w:rPr>
      </w:r>
    </w:p>
    <w:p>
      <w:pPr>
        <w:pStyle w:val="Normal"/>
        <w:rPr>
          <w:b w:val="false"/>
          <w:bCs w:val="false"/>
        </w:rPr>
      </w:pPr>
      <w:r>
        <w:rPr>
          <w:rFonts w:ascii="Liberation Sans" w:hAnsi="Liberation Sans"/>
          <w:b w:val="false"/>
          <w:bCs w:val="false"/>
        </w:rPr>
        <w:t>O</w:t>
      </w:r>
      <w:r>
        <w:rPr>
          <w:rFonts w:ascii="Liberation Sans" w:hAnsi="Liberation Sans"/>
          <w:b w:val="false"/>
          <w:bCs w:val="false"/>
        </w:rPr>
        <w:t>uverture à 10h08</w:t>
      </w:r>
    </w:p>
    <w:p>
      <w:pPr>
        <w:pStyle w:val="Normal"/>
        <w:rPr>
          <w:b/>
        </w:rPr>
      </w:pPr>
      <w:r>
        <w:rPr/>
      </w:r>
    </w:p>
    <w:p>
      <w:pPr>
        <w:pStyle w:val="Normal"/>
        <w:rPr>
          <w:b/>
        </w:rPr>
      </w:pPr>
      <w:r>
        <w:rPr>
          <w:rFonts w:ascii="Liberation Sans" w:hAnsi="Liberation Sans"/>
          <w:b/>
        </w:rPr>
        <w:t>Nombre de membres p</w:t>
      </w:r>
      <w:r>
        <w:rPr>
          <w:rFonts w:ascii="Liberation Sans" w:hAnsi="Liberation Sans"/>
          <w:b/>
        </w:rPr>
        <w:t xml:space="preserve">résents : </w:t>
      </w:r>
      <w:r>
        <w:rPr>
          <w:rFonts w:ascii="Liberation Sans" w:hAnsi="Liberation Sans"/>
          <w:b/>
        </w:rPr>
        <w:t>26</w:t>
      </w:r>
    </w:p>
    <w:p>
      <w:pPr>
        <w:pStyle w:val="ListParagraph"/>
        <w:numPr>
          <w:ilvl w:val="0"/>
          <w:numId w:val="0"/>
        </w:numPr>
        <w:tabs>
          <w:tab w:val="clear" w:pos="709"/>
          <w:tab w:val="left" w:pos="0" w:leader="none"/>
        </w:tabs>
        <w:ind w:hanging="0" w:start="720"/>
        <w:rPr>
          <w:b/>
        </w:rPr>
      </w:pPr>
      <w:r>
        <w:rPr>
          <w:rFonts w:cs="Arial" w:cstheme="minorHAnsi" w:ascii="Arial" w:hAnsi="Arial"/>
          <w:b/>
        </w:rPr>
      </w:r>
    </w:p>
    <w:p>
      <w:pPr>
        <w:pStyle w:val="Normal"/>
        <w:rPr>
          <w:rFonts w:ascii="Arial" w:hAnsi="Arial" w:cs="Arial" w:asciiTheme="minorHAnsi" w:cstheme="minorHAnsi" w:hAnsiTheme="minorHAnsi"/>
          <w:b/>
        </w:rPr>
      </w:pPr>
      <w:r>
        <w:rPr>
          <w:rFonts w:cs="Arial" w:ascii="Arial" w:hAnsi="Arial" w:asciiTheme="minorHAnsi" w:cstheme="minorHAnsi" w:hAnsiTheme="minorHAnsi"/>
          <w:b/>
        </w:rPr>
        <w:t>Rapport moral de la présidente</w:t>
      </w:r>
    </w:p>
    <w:p>
      <w:pPr>
        <w:pStyle w:val="Normal"/>
        <w:rPr>
          <w:rFonts w:ascii="Arial" w:hAnsi="Arial" w:cs="Arial" w:asciiTheme="minorHAnsi" w:cstheme="minorHAnsi" w:hAnsiTheme="minorHAnsi"/>
          <w:bCs/>
        </w:rPr>
      </w:pPr>
      <w:r>
        <w:rPr>
          <w:rFonts w:cs="Arial" w:cstheme="minorHAnsi" w:ascii="Arial" w:hAnsi="Arial"/>
          <w:bCs/>
        </w:rPr>
      </w:r>
    </w:p>
    <w:p>
      <w:pPr>
        <w:pStyle w:val="Normal"/>
        <w:rPr>
          <w:rFonts w:ascii="Arial" w:hAnsi="Arial" w:cs="Arial" w:asciiTheme="minorHAnsi" w:cstheme="minorHAnsi" w:hAnsiTheme="minorHAnsi"/>
          <w:bCs/>
        </w:rPr>
      </w:pPr>
      <w:r>
        <w:rPr>
          <w:rFonts w:cs="Arial" w:ascii="Arial" w:hAnsi="Arial" w:asciiTheme="minorHAnsi" w:cstheme="minorHAnsi" w:hAnsiTheme="minorHAnsi"/>
          <w:bCs/>
        </w:rPr>
        <w:t>Les précédente</w:t>
      </w:r>
      <w:r>
        <w:rPr>
          <w:rFonts w:cs="Arial" w:ascii="Arial" w:hAnsi="Arial" w:asciiTheme="minorHAnsi" w:cstheme="minorHAnsi" w:hAnsiTheme="minorHAnsi"/>
          <w:bCs/>
        </w:rPr>
        <w:t>s</w:t>
      </w:r>
      <w:r>
        <w:rPr>
          <w:rFonts w:cs="Arial" w:ascii="Arial" w:hAnsi="Arial" w:asciiTheme="minorHAnsi" w:cstheme="minorHAnsi" w:hAnsiTheme="minorHAnsi"/>
          <w:bCs/>
        </w:rPr>
        <w:t xml:space="preserve"> journées ont eu lieu ici même en octobre 2024. Les journées ont été repositionnées au printemps. Depuis la précédente assemblée il y a eu 7 réunions du CA, un nouveau site internet sécurisé a été mis en place ainsi qu’un fil Linkedin. Un webinaire animé par le GISCOP84 sur les perturbateurs endocriniens très intéressant mais avec un public en deçà des attentes. Les documents sont accessibles dans la partie privée du site.</w:t>
      </w:r>
    </w:p>
    <w:p>
      <w:pPr>
        <w:pStyle w:val="Normal"/>
        <w:rPr>
          <w:rFonts w:ascii="Arial" w:hAnsi="Arial" w:cs="Arial" w:asciiTheme="minorHAnsi" w:cstheme="minorHAnsi" w:hAnsiTheme="minorHAnsi"/>
          <w:bCs/>
        </w:rPr>
      </w:pPr>
      <w:r>
        <w:rPr>
          <w:rFonts w:cs="Arial" w:ascii="Arial" w:hAnsi="Arial" w:asciiTheme="minorHAnsi" w:cstheme="minorHAnsi" w:hAnsiTheme="minorHAnsi"/>
          <w:bCs/>
        </w:rPr>
        <w:t>Au 18 mai 2025 il y a 48 adhérents à jour de leur cotisation. Le CA compte 12 membres pour la plupart renouvelés en 2023 et 2024. Il y a des difficultés pour assurer la présence sur un stand Préventica, car nous manquons de volontaires à ce jour.</w:t>
      </w:r>
      <w:r>
        <w:rPr>
          <w:rFonts w:cs="Arial" w:ascii="Arial" w:hAnsi="Arial" w:asciiTheme="minorHAnsi" w:cstheme="minorHAnsi" w:hAnsiTheme="minorHAnsi"/>
          <w:bCs/>
        </w:rPr>
        <w:t xml:space="preserve"> </w:t>
      </w:r>
      <w:r>
        <w:rPr>
          <w:rFonts w:cs="Arial" w:ascii="Arial" w:hAnsi="Arial" w:asciiTheme="minorHAnsi" w:cstheme="minorHAnsi" w:hAnsiTheme="minorHAnsi"/>
          <w:bCs/>
        </w:rPr>
        <w:t xml:space="preserve">Le risque est de perdre le stand gratuit. </w:t>
      </w:r>
      <w:r>
        <w:rPr>
          <w:rFonts w:cs="Arial" w:ascii="Arial" w:hAnsi="Arial" w:asciiTheme="minorHAnsi" w:cstheme="minorHAnsi" w:hAnsiTheme="minorHAnsi"/>
          <w:bCs/>
        </w:rPr>
        <w:t>Les prochaines journées de Préventica auront lieu à Bordeaux du xx au xx. Une communication est faite aux nouveaux à l’INTEFP.</w:t>
      </w:r>
    </w:p>
    <w:p>
      <w:pPr>
        <w:pStyle w:val="Normal"/>
        <w:rPr>
          <w:rFonts w:ascii="Arial" w:hAnsi="Arial" w:cs="Arial" w:asciiTheme="minorHAnsi" w:cstheme="minorHAnsi" w:hAnsiTheme="minorHAnsi"/>
          <w:bCs/>
        </w:rPr>
      </w:pPr>
      <w:r>
        <w:rPr/>
      </w:r>
    </w:p>
    <w:p>
      <w:pPr>
        <w:pStyle w:val="Normal"/>
        <w:rPr>
          <w:rFonts w:ascii="Arial" w:hAnsi="Arial" w:cs="Arial" w:asciiTheme="minorHAnsi" w:cstheme="minorHAnsi" w:hAnsiTheme="minorHAnsi"/>
          <w:bCs/>
        </w:rPr>
      </w:pPr>
      <w:r>
        <w:rPr>
          <w:rFonts w:cs="Arial" w:cstheme="minorHAnsi" w:ascii="Arial" w:hAnsi="Arial"/>
          <w:bCs/>
        </w:rPr>
        <w:t>Vote : unanimité</w:t>
      </w:r>
    </w:p>
    <w:p>
      <w:pPr>
        <w:pStyle w:val="Normal"/>
        <w:rPr>
          <w:rFonts w:ascii="Arial" w:hAnsi="Arial" w:cs="Arial" w:asciiTheme="minorHAnsi" w:cstheme="minorHAnsi" w:hAnsiTheme="minorHAnsi"/>
          <w:b/>
        </w:rPr>
      </w:pPr>
      <w:r>
        <w:rPr>
          <w:rFonts w:cs="Arial" w:cstheme="minorHAnsi" w:ascii="Arial" w:hAnsi="Arial"/>
          <w:b/>
        </w:rPr>
      </w:r>
    </w:p>
    <w:p>
      <w:pPr>
        <w:pStyle w:val="Normal"/>
        <w:rPr>
          <w:rFonts w:ascii="Arial" w:hAnsi="Arial" w:cs="Arial" w:asciiTheme="minorHAnsi" w:cstheme="minorHAnsi" w:hAnsiTheme="minorHAnsi"/>
          <w:b/>
        </w:rPr>
      </w:pPr>
      <w:r>
        <w:rPr>
          <w:rFonts w:cs="Arial" w:ascii="Arial" w:hAnsi="Arial" w:asciiTheme="minorHAnsi" w:cstheme="minorHAnsi" w:hAnsiTheme="minorHAnsi"/>
          <w:b/>
        </w:rPr>
        <w:t>Rapport financier du trésorier</w:t>
      </w:r>
    </w:p>
    <w:p>
      <w:pPr>
        <w:pStyle w:val="Normal"/>
        <w:rPr>
          <w:rFonts w:ascii="Arial" w:hAnsi="Arial" w:cs="Arial" w:asciiTheme="minorHAnsi" w:cstheme="minorHAnsi" w:hAnsiTheme="minorHAnsi"/>
          <w:b/>
        </w:rPr>
      </w:pPr>
      <w:r>
        <w:rPr>
          <w:rFonts w:cs="Arial" w:cstheme="minorHAnsi" w:ascii="Arial" w:hAnsi="Arial"/>
          <w:b/>
        </w:rPr>
      </w:r>
    </w:p>
    <w:p>
      <w:pPr>
        <w:pStyle w:val="Normal"/>
        <w:rPr>
          <w:rFonts w:ascii="Arial" w:hAnsi="Arial" w:cs="Arial" w:asciiTheme="minorHAnsi" w:cstheme="minorHAnsi" w:hAnsiTheme="minorHAnsi"/>
          <w:bCs/>
        </w:rPr>
      </w:pPr>
      <w:r>
        <w:rPr>
          <w:rFonts w:cs="Arial" w:ascii="Arial" w:hAnsi="Arial" w:asciiTheme="minorHAnsi" w:cstheme="minorHAnsi" w:hAnsiTheme="minorHAnsi"/>
          <w:bCs/>
        </w:rPr>
        <w:t>Pierre lit le rapport de Frédéric en pièce jointe.</w:t>
      </w:r>
    </w:p>
    <w:p>
      <w:pPr>
        <w:pStyle w:val="Normal"/>
        <w:rPr>
          <w:rFonts w:ascii="Arial" w:hAnsi="Arial" w:cs="Arial" w:asciiTheme="minorHAnsi" w:cstheme="minorHAnsi" w:hAnsiTheme="minorHAnsi"/>
          <w:bCs/>
        </w:rPr>
      </w:pPr>
      <w:r>
        <w:rPr/>
      </w:r>
    </w:p>
    <w:p>
      <w:pPr>
        <w:pStyle w:val="Normal"/>
        <w:rPr>
          <w:rFonts w:ascii="Arial" w:hAnsi="Arial" w:cs="Arial" w:asciiTheme="minorHAnsi" w:cstheme="minorHAnsi" w:hAnsiTheme="minorHAnsi"/>
          <w:bCs/>
        </w:rPr>
      </w:pPr>
      <w:r>
        <w:rPr>
          <w:rFonts w:cs="Arial" w:ascii="Arial" w:hAnsi="Arial" w:asciiTheme="minorHAnsi" w:cstheme="minorHAnsi" w:hAnsiTheme="minorHAnsi"/>
          <w:bCs/>
        </w:rPr>
        <w:t>V</w:t>
      </w:r>
      <w:r>
        <w:rPr>
          <w:rFonts w:cs="Arial" w:ascii="Arial" w:hAnsi="Arial" w:asciiTheme="minorHAnsi" w:cstheme="minorHAnsi" w:hAnsiTheme="minorHAnsi"/>
          <w:bCs/>
        </w:rPr>
        <w:t>ote à l’unanimité</w:t>
      </w:r>
    </w:p>
    <w:p>
      <w:pPr>
        <w:pStyle w:val="Normal"/>
        <w:rPr>
          <w:rFonts w:ascii="Arial" w:hAnsi="Arial" w:cs="Arial" w:asciiTheme="minorHAnsi" w:cstheme="minorHAnsi" w:hAnsiTheme="minorHAnsi"/>
          <w:bCs/>
        </w:rPr>
      </w:pPr>
      <w:r>
        <w:rPr>
          <w:rFonts w:cs="Arial" w:cstheme="minorHAnsi" w:ascii="Arial" w:hAnsi="Arial"/>
        </w:rPr>
      </w:r>
    </w:p>
    <w:p>
      <w:pPr>
        <w:pStyle w:val="Normal"/>
        <w:rPr>
          <w:rFonts w:ascii="Arial" w:hAnsi="Arial" w:cs="Arial" w:asciiTheme="minorHAnsi" w:cstheme="minorHAnsi" w:hAnsiTheme="minorHAnsi"/>
          <w:b/>
          <w:bCs/>
        </w:rPr>
      </w:pPr>
      <w:r>
        <w:rPr>
          <w:rFonts w:cs="Arial" w:ascii="Arial" w:hAnsi="Arial" w:asciiTheme="minorHAnsi" w:cstheme="minorHAnsi" w:hAnsiTheme="minorHAnsi"/>
          <w:b/>
          <w:bCs/>
        </w:rPr>
        <w:t>Election CA</w:t>
      </w:r>
    </w:p>
    <w:p>
      <w:pPr>
        <w:pStyle w:val="Normal"/>
        <w:rPr>
          <w:rFonts w:ascii="Arial" w:hAnsi="Arial" w:cs="Arial" w:asciiTheme="minorHAnsi" w:cstheme="minorHAnsi" w:hAnsiTheme="minorHAnsi"/>
          <w:bCs/>
        </w:rPr>
      </w:pPr>
      <w:r>
        <w:rPr>
          <w:rFonts w:cs="Arial" w:cstheme="minorHAnsi" w:ascii="Arial" w:hAnsi="Arial"/>
          <w:bCs/>
        </w:rPr>
      </w:r>
    </w:p>
    <w:p>
      <w:pPr>
        <w:pStyle w:val="Normal"/>
        <w:rPr>
          <w:rFonts w:ascii="Arial" w:hAnsi="Arial" w:cs="Arial" w:asciiTheme="minorHAnsi" w:cstheme="minorHAnsi" w:hAnsiTheme="minorHAnsi"/>
          <w:bCs/>
        </w:rPr>
      </w:pPr>
      <w:r>
        <w:rPr>
          <w:rFonts w:cs="Arial" w:ascii="Arial" w:hAnsi="Arial" w:asciiTheme="minorHAnsi" w:cstheme="minorHAnsi" w:hAnsiTheme="minorHAnsi"/>
          <w:bCs/>
        </w:rPr>
        <w:t>Vote : unanimité</w:t>
      </w:r>
    </w:p>
    <w:p>
      <w:pPr>
        <w:pStyle w:val="Normal"/>
        <w:rPr>
          <w:rFonts w:ascii="Arial" w:hAnsi="Arial" w:cs="Arial" w:asciiTheme="minorHAnsi" w:cstheme="minorHAnsi" w:hAnsiTheme="minorHAnsi"/>
          <w:bCs/>
        </w:rPr>
      </w:pPr>
      <w:r>
        <w:rPr>
          <w:rFonts w:cs="Arial" w:cstheme="minorHAnsi" w:ascii="Arial" w:hAnsi="Arial"/>
          <w:bCs/>
        </w:rPr>
      </w:r>
    </w:p>
    <w:p>
      <w:pPr>
        <w:pStyle w:val="Normal"/>
        <w:rPr>
          <w:rFonts w:ascii="Arial" w:hAnsi="Arial" w:cs="Arial" w:asciiTheme="minorHAnsi" w:cstheme="minorHAnsi" w:hAnsiTheme="minorHAnsi"/>
          <w:b/>
          <w:bCs/>
        </w:rPr>
      </w:pPr>
      <w:r>
        <w:rPr>
          <w:rFonts w:cs="Arial" w:ascii="Arial" w:hAnsi="Arial" w:asciiTheme="minorHAnsi" w:cstheme="minorHAnsi" w:hAnsiTheme="minorHAnsi"/>
          <w:b/>
          <w:bCs/>
        </w:rPr>
        <w:t>M</w:t>
      </w:r>
      <w:r>
        <w:rPr>
          <w:rFonts w:cs="Arial" w:ascii="Arial" w:hAnsi="Arial" w:asciiTheme="minorHAnsi" w:cstheme="minorHAnsi" w:hAnsiTheme="minorHAnsi"/>
          <w:b/>
          <w:bCs/>
        </w:rPr>
        <w:t xml:space="preserve">essagerie Tchap </w:t>
      </w:r>
    </w:p>
    <w:p>
      <w:pPr>
        <w:pStyle w:val="Normal"/>
        <w:rPr>
          <w:rFonts w:ascii="Arial" w:hAnsi="Arial" w:cs="Arial" w:asciiTheme="minorHAnsi" w:cstheme="minorHAnsi" w:hAnsiTheme="minorHAnsi"/>
          <w:bCs/>
        </w:rPr>
      </w:pPr>
      <w:r>
        <w:rPr>
          <w:rFonts w:cs="Arial" w:cstheme="minorHAnsi" w:ascii="Arial" w:hAnsi="Arial"/>
          <w:bCs/>
        </w:rPr>
      </w:r>
    </w:p>
    <w:p>
      <w:pPr>
        <w:pStyle w:val="Normal"/>
        <w:rPr>
          <w:rFonts w:ascii="Arial" w:hAnsi="Arial" w:cs="Arial" w:asciiTheme="minorHAnsi" w:cstheme="minorHAnsi" w:hAnsiTheme="minorHAnsi"/>
          <w:bCs/>
        </w:rPr>
      </w:pPr>
      <w:r>
        <w:rPr>
          <w:rFonts w:cs="Arial" w:ascii="Arial" w:hAnsi="Arial" w:asciiTheme="minorHAnsi" w:cstheme="minorHAnsi" w:hAnsiTheme="minorHAnsi"/>
          <w:bCs/>
        </w:rPr>
        <w:t xml:space="preserve">Messagerie réservée aux fonctionnaires de l’État, sauf ceux des établissements public (exemple agence de l’eau). </w:t>
      </w:r>
      <w:r>
        <w:rPr>
          <w:rFonts w:cs="Arial" w:ascii="Arial" w:hAnsi="Arial" w:asciiTheme="minorHAnsi" w:cstheme="minorHAnsi" w:hAnsiTheme="minorHAnsi"/>
          <w:bCs/>
        </w:rPr>
        <w:t>Un point sera fait avec la Dinum pour voir qui y a accés</w:t>
      </w:r>
    </w:p>
    <w:p>
      <w:pPr>
        <w:pStyle w:val="Normal"/>
        <w:rPr>
          <w:rFonts w:ascii="Arial" w:hAnsi="Arial" w:cs="Arial" w:asciiTheme="minorHAnsi" w:cstheme="minorHAnsi" w:hAnsiTheme="minorHAnsi"/>
          <w:bCs/>
        </w:rPr>
      </w:pPr>
      <w:r>
        <w:rPr/>
      </w:r>
    </w:p>
    <w:p>
      <w:pPr>
        <w:pStyle w:val="Normal"/>
        <w:rPr>
          <w:rFonts w:ascii="Arial" w:hAnsi="Arial" w:cs="Arial" w:asciiTheme="minorHAnsi" w:cstheme="minorHAnsi" w:hAnsiTheme="minorHAnsi"/>
          <w:bCs/>
        </w:rPr>
      </w:pPr>
      <w:r>
        <w:rPr>
          <w:rFonts w:cs="Arial" w:ascii="Arial" w:hAnsi="Arial" w:asciiTheme="minorHAnsi" w:cstheme="minorHAnsi" w:hAnsiTheme="minorHAnsi"/>
          <w:bCs/>
        </w:rPr>
        <w:t>Vote : unanimité</w:t>
      </w:r>
    </w:p>
    <w:p>
      <w:pPr>
        <w:pStyle w:val="Normal"/>
        <w:rPr>
          <w:rFonts w:ascii="Arial" w:hAnsi="Arial" w:cs="Arial" w:asciiTheme="minorHAnsi" w:cstheme="minorHAnsi" w:hAnsiTheme="minorHAnsi"/>
          <w:bCs/>
        </w:rPr>
      </w:pPr>
      <w:r>
        <w:rPr/>
      </w:r>
    </w:p>
    <w:p>
      <w:pPr>
        <w:pStyle w:val="Normal"/>
        <w:rPr>
          <w:b/>
          <w:bCs/>
        </w:rPr>
      </w:pPr>
      <w:r>
        <w:rPr>
          <w:rFonts w:cs="Arial" w:ascii="Arial" w:hAnsi="Arial" w:asciiTheme="minorHAnsi" w:cstheme="minorHAnsi" w:hAnsiTheme="minorHAnsi"/>
          <w:b/>
          <w:bCs/>
        </w:rPr>
        <w:t>Evolution de la cotisation annuelle</w:t>
      </w:r>
    </w:p>
    <w:p>
      <w:pPr>
        <w:pStyle w:val="Normal"/>
        <w:rPr>
          <w:rFonts w:ascii="Arial" w:hAnsi="Arial" w:cs="Arial" w:asciiTheme="minorHAnsi" w:cstheme="minorHAnsi" w:hAnsiTheme="minorHAnsi"/>
          <w:bCs/>
        </w:rPr>
      </w:pPr>
      <w:r>
        <w:rPr/>
      </w:r>
    </w:p>
    <w:p>
      <w:pPr>
        <w:pStyle w:val="Normal"/>
        <w:rPr>
          <w:rFonts w:ascii="Arial" w:hAnsi="Arial" w:cs="Arial" w:asciiTheme="minorHAnsi" w:cstheme="minorHAnsi" w:hAnsiTheme="minorHAnsi"/>
          <w:bCs/>
        </w:rPr>
      </w:pPr>
      <w:r>
        <w:rPr>
          <w:rFonts w:cs="Arial" w:ascii="Arial" w:hAnsi="Arial" w:asciiTheme="minorHAnsi" w:cstheme="minorHAnsi" w:hAnsiTheme="minorHAnsi"/>
          <w:bCs/>
        </w:rPr>
        <w:t>La cotisation est remontée annuelle à 20 € à partir de l’année 2026 avec la possibilité de donner plus.</w:t>
      </w:r>
    </w:p>
    <w:p>
      <w:pPr>
        <w:pStyle w:val="Normal"/>
        <w:rPr>
          <w:rFonts w:ascii="Arial" w:hAnsi="Arial" w:cs="Arial" w:asciiTheme="minorHAnsi" w:cstheme="minorHAnsi" w:hAnsiTheme="minorHAnsi"/>
          <w:bCs/>
        </w:rPr>
      </w:pPr>
      <w:r>
        <w:rPr/>
      </w:r>
    </w:p>
    <w:p>
      <w:pPr>
        <w:pStyle w:val="Normal"/>
        <w:rPr>
          <w:rFonts w:ascii="Arial" w:hAnsi="Arial" w:cs="Arial" w:asciiTheme="minorHAnsi" w:cstheme="minorHAnsi" w:hAnsiTheme="minorHAnsi"/>
          <w:bCs/>
        </w:rPr>
      </w:pPr>
      <w:r>
        <w:rPr>
          <w:rFonts w:cs="Arial" w:ascii="Arial" w:hAnsi="Arial" w:asciiTheme="minorHAnsi" w:cstheme="minorHAnsi" w:hAnsiTheme="minorHAnsi"/>
          <w:bCs/>
        </w:rPr>
        <w:t>Vote : unanimité</w:t>
      </w:r>
    </w:p>
    <w:p>
      <w:pPr>
        <w:pStyle w:val="Normal"/>
        <w:rPr>
          <w:rFonts w:ascii="Arial" w:hAnsi="Arial" w:cs="Arial" w:asciiTheme="minorHAnsi" w:cstheme="minorHAnsi" w:hAnsiTheme="minorHAnsi"/>
          <w:bCs/>
        </w:rPr>
      </w:pPr>
      <w:r>
        <w:rPr/>
      </w:r>
    </w:p>
    <w:p>
      <w:pPr>
        <w:pStyle w:val="Normal"/>
        <w:rPr>
          <w:rFonts w:ascii="Arial" w:hAnsi="Arial" w:cs="Arial" w:asciiTheme="minorHAnsi" w:cstheme="minorHAnsi" w:hAnsiTheme="minorHAnsi"/>
          <w:b/>
          <w:bCs/>
        </w:rPr>
      </w:pPr>
      <w:r>
        <w:rPr>
          <w:rFonts w:cs="Arial" w:ascii="Arial" w:hAnsi="Arial" w:asciiTheme="minorHAnsi" w:cstheme="minorHAnsi" w:hAnsiTheme="minorHAnsi"/>
          <w:b/>
          <w:bCs/>
        </w:rPr>
        <w:t>D</w:t>
      </w:r>
      <w:r>
        <w:rPr>
          <w:rFonts w:cs="Arial" w:ascii="Arial" w:hAnsi="Arial" w:asciiTheme="minorHAnsi" w:cstheme="minorHAnsi" w:hAnsiTheme="minorHAnsi"/>
          <w:b/>
          <w:bCs/>
        </w:rPr>
        <w:t>ivers</w:t>
      </w:r>
    </w:p>
    <w:p>
      <w:pPr>
        <w:pStyle w:val="Normal"/>
        <w:rPr>
          <w:rFonts w:ascii="Arial" w:hAnsi="Arial" w:cs="Arial" w:asciiTheme="minorHAnsi" w:cstheme="minorHAnsi" w:hAnsiTheme="minorHAnsi"/>
          <w:bCs/>
        </w:rPr>
      </w:pPr>
      <w:r>
        <w:rPr>
          <w:rFonts w:cs="Arial" w:cstheme="minorHAnsi" w:ascii="Arial" w:hAnsi="Arial"/>
          <w:bCs/>
        </w:rPr>
      </w:r>
    </w:p>
    <w:p>
      <w:pPr>
        <w:pStyle w:val="Normal"/>
        <w:rPr>
          <w:rFonts w:ascii="Arial" w:hAnsi="Arial" w:cs="Arial" w:asciiTheme="minorHAnsi" w:cstheme="minorHAnsi" w:hAnsiTheme="minorHAnsi"/>
          <w:bCs/>
        </w:rPr>
      </w:pPr>
      <w:r>
        <w:rPr>
          <w:rFonts w:cs="Arial" w:ascii="Arial" w:hAnsi="Arial" w:asciiTheme="minorHAnsi" w:cstheme="minorHAnsi" w:hAnsiTheme="minorHAnsi"/>
          <w:bCs/>
        </w:rPr>
        <w:t xml:space="preserve">Thématiques proposées pour de prochains travaux de l’ANISST : </w:t>
      </w:r>
    </w:p>
    <w:p>
      <w:pPr>
        <w:pStyle w:val="Normal"/>
        <w:rPr>
          <w:rFonts w:ascii="Arial" w:hAnsi="Arial" w:cs="Arial" w:asciiTheme="minorHAnsi" w:cstheme="minorHAnsi" w:hAnsiTheme="minorHAnsi"/>
          <w:bCs/>
        </w:rPr>
      </w:pPr>
      <w:r>
        <w:rPr>
          <w:rFonts w:cs="Arial" w:ascii="Arial" w:hAnsi="Arial" w:asciiTheme="minorHAnsi" w:cstheme="minorHAnsi" w:hAnsiTheme="minorHAnsi"/>
          <w:bCs/>
        </w:rPr>
        <w:t>Interactions avec l’inspecteur du travail quand il intervient dans un établissement public ou une administration.</w:t>
      </w:r>
    </w:p>
    <w:p>
      <w:pPr>
        <w:pStyle w:val="Normal"/>
        <w:rPr>
          <w:rFonts w:ascii="Arial" w:hAnsi="Arial" w:cs="Arial" w:asciiTheme="minorHAnsi" w:cstheme="minorHAnsi" w:hAnsiTheme="minorHAnsi"/>
          <w:bCs/>
        </w:rPr>
      </w:pPr>
      <w:r>
        <w:rPr>
          <w:rFonts w:cs="Arial" w:ascii="Arial" w:hAnsi="Arial" w:asciiTheme="minorHAnsi" w:cstheme="minorHAnsi" w:hAnsiTheme="minorHAnsi"/>
          <w:bCs/>
        </w:rPr>
        <w:t>Proposer un stage de master sur l’impact de l’ISST sur la gouvernance des risques.</w:t>
      </w:r>
    </w:p>
    <w:p>
      <w:pPr>
        <w:pStyle w:val="Normal"/>
        <w:rPr>
          <w:rFonts w:ascii="Arial" w:hAnsi="Arial" w:cs="Arial" w:asciiTheme="minorHAnsi" w:cstheme="minorHAnsi" w:hAnsiTheme="minorHAnsi"/>
          <w:bCs/>
        </w:rPr>
      </w:pPr>
      <w:r>
        <w:rPr>
          <w:rFonts w:cs="Arial" w:ascii="Arial" w:hAnsi="Arial" w:asciiTheme="minorHAnsi" w:cstheme="minorHAnsi" w:hAnsiTheme="minorHAnsi"/>
          <w:bCs/>
        </w:rPr>
        <w:t>Partage des responsabilités dans les sites multi-ministériels</w:t>
      </w:r>
    </w:p>
    <w:p>
      <w:pPr>
        <w:pStyle w:val="Normal"/>
        <w:rPr>
          <w:rFonts w:ascii="Arial" w:hAnsi="Arial" w:cs="Arial" w:asciiTheme="minorHAnsi" w:cstheme="minorHAnsi" w:hAnsiTheme="minorHAnsi"/>
          <w:bCs/>
        </w:rPr>
      </w:pPr>
      <w:r>
        <w:rPr>
          <w:rFonts w:cs="Arial" w:ascii="Arial" w:hAnsi="Arial" w:asciiTheme="minorHAnsi" w:cstheme="minorHAnsi" w:hAnsiTheme="minorHAnsi"/>
          <w:bCs/>
        </w:rPr>
        <w:t>Monter des partenariats ciblés avec des universités, structures ou entreprises (exemple ANACT) sur des thèmes particuliers (exemple : PPMS).</w:t>
      </w:r>
    </w:p>
    <w:p>
      <w:pPr>
        <w:pStyle w:val="Normal"/>
        <w:rPr>
          <w:rFonts w:ascii="Arial" w:hAnsi="Arial" w:cs="Arial" w:asciiTheme="minorHAnsi" w:cstheme="minorHAnsi" w:hAnsiTheme="minorHAnsi"/>
          <w:bCs/>
        </w:rPr>
      </w:pPr>
      <w:r>
        <w:rPr>
          <w:rFonts w:cs="Arial" w:ascii="Arial" w:hAnsi="Arial" w:asciiTheme="minorHAnsi" w:cstheme="minorHAnsi" w:hAnsiTheme="minorHAnsi"/>
          <w:bCs/>
        </w:rPr>
        <w:t>Proposer des membres bienfaiteurs à cotisation libre supérieure à 20 €</w:t>
      </w:r>
    </w:p>
    <w:p>
      <w:pPr>
        <w:pStyle w:val="Normal"/>
        <w:rPr>
          <w:rFonts w:ascii="Arial" w:hAnsi="Arial" w:cs="Arial" w:asciiTheme="minorHAnsi" w:cstheme="minorHAnsi" w:hAnsiTheme="minorHAnsi"/>
          <w:bCs/>
        </w:rPr>
      </w:pPr>
      <w:r>
        <w:rPr/>
      </w:r>
    </w:p>
    <w:p>
      <w:pPr>
        <w:pStyle w:val="Normal"/>
        <w:rPr>
          <w:rFonts w:ascii="Arial" w:hAnsi="Arial" w:cs="Arial" w:asciiTheme="minorHAnsi" w:cstheme="minorHAnsi" w:hAnsiTheme="minorHAnsi"/>
          <w:bCs/>
        </w:rPr>
      </w:pPr>
      <w:r>
        <w:rPr>
          <w:rFonts w:cs="Arial" w:cstheme="minorHAnsi" w:ascii="Arial" w:hAnsi="Arial"/>
          <w:bCs/>
        </w:rPr>
      </w:r>
    </w:p>
    <w:p>
      <w:pPr>
        <w:pStyle w:val="Normal"/>
        <w:rPr>
          <w:rFonts w:ascii="Arial" w:hAnsi="Arial" w:cs="Arial" w:asciiTheme="minorHAnsi" w:cstheme="minorHAnsi" w:hAnsiTheme="minorHAnsi"/>
          <w:bCs/>
        </w:rPr>
      </w:pPr>
      <w:r>
        <w:rPr>
          <w:rFonts w:cs="Arial" w:cstheme="minorHAnsi" w:ascii="Arial" w:hAnsi="Arial"/>
          <w:bCs/>
        </w:rPr>
        <w:t>Assemblée clôturée à 10h21</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Arial">
    <w:charset w:val="00" w:characterSet="windows-1252"/>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720" w:hanging="360"/>
      </w:pPr>
      <w:rPr>
        <w:rFonts w:ascii="Calibri" w:hAnsi="Calibri" w:cs="Calibri" w:hint="default"/>
        <w:rFonts w:eastAsiaTheme="minorHAnsi"/>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fr-FR" w:eastAsia="zh-CN" w:bidi="hi-IN"/>
    </w:rPr>
  </w:style>
  <w:style w:type="character" w:styleId="DefaultParagraphFont" w:default="1">
    <w:name w:val="Default Paragraph Font"/>
    <w:uiPriority w:val="1"/>
    <w:semiHidden/>
    <w:unhideWhenUsed/>
    <w:qFormat/>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Title">
    <w:name w:val="Title"/>
    <w:basedOn w:val="Normal"/>
    <w:next w:val="BodyText"/>
    <w:uiPriority w:val="10"/>
    <w:qFormat/>
    <w:pPr>
      <w:keepNext w:val="true"/>
      <w:spacing w:before="240" w:after="120"/>
    </w:pPr>
    <w:rPr>
      <w:rFonts w:ascii="Liberation Sans" w:hAnsi="Liberation Sans" w:eastAsia="Microsoft YaHei"/>
      <w:sz w:val="28"/>
      <w:szCs w:val="28"/>
    </w:rPr>
  </w:style>
  <w:style w:type="paragraph" w:styleId="ListParagraph">
    <w:name w:val="List Paragraph"/>
    <w:basedOn w:val="Normal"/>
    <w:qFormat/>
    <w:pPr>
      <w:spacing w:before="0" w:after="160"/>
      <w:ind w:start="720"/>
      <w:contextualSpacing/>
    </w:pPr>
    <w:rPr/>
  </w:style>
  <w:style w:type="numbering" w:styleId="Pasdeliste" w:customStyle="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LibreOffice/24.8.0.3$Windows_X86_64 LibreOffice_project/0bdf1299c94fe897b119f97f3c613e9dca6be583</Application>
  <AppVersion>15.0000</AppVersion>
  <Pages>2</Pages>
  <Words>337</Words>
  <Characters>1721</Characters>
  <CharactersWithSpaces>2033</CharactersWithSpaces>
  <Paragraphs>27</Paragraphs>
  <Company>Académie de Montpellier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2024-11-06T08:12:35Z</dcterms:created>
  <dc:creator/>
  <dc:description/>
  <dc:language>fr-FR</dc:language>
  <cp:lastModifiedBy/>
  <dcterms:modified xsi:type="dcterms:W3CDTF">2025-06-18T10:23:36Z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