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rFonts w:ascii="Liberation Sans" w:hAnsi="Liberation Sans"/>
          <w:b/>
          <w:sz w:val="28"/>
          <w:szCs w:val="28"/>
        </w:rPr>
        <w:t xml:space="preserve">CA ANISST du </w:t>
      </w:r>
      <w:r>
        <w:rPr>
          <w:rFonts w:ascii="Liberation Sans" w:hAnsi="Liberation Sans"/>
          <w:b/>
          <w:sz w:val="28"/>
          <w:szCs w:val="28"/>
        </w:rPr>
        <w:t>18</w:t>
      </w:r>
      <w:r>
        <w:rPr>
          <w:rFonts w:ascii="Liberation Sans" w:hAnsi="Liberation Sans"/>
          <w:b/>
          <w:sz w:val="28"/>
          <w:szCs w:val="28"/>
        </w:rPr>
        <w:t xml:space="preserve"> </w:t>
      </w:r>
      <w:r>
        <w:rPr>
          <w:rFonts w:ascii="Liberation Sans" w:hAnsi="Liberation Sans"/>
          <w:b/>
          <w:sz w:val="28"/>
          <w:szCs w:val="28"/>
        </w:rPr>
        <w:t>juin</w:t>
      </w:r>
      <w:r>
        <w:rPr>
          <w:rFonts w:ascii="Liberation Sans" w:hAnsi="Liberation Sans"/>
          <w:b/>
          <w:sz w:val="28"/>
          <w:szCs w:val="28"/>
        </w:rPr>
        <w:t xml:space="preserve"> 2025 </w:t>
      </w:r>
      <w:r>
        <w:rPr>
          <w:rFonts w:ascii="Liberation Sans" w:hAnsi="Liberation Sans"/>
          <w:b/>
          <w:sz w:val="28"/>
          <w:szCs w:val="28"/>
        </w:rPr>
        <w:t>à Dijon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rFonts w:ascii="Liberation Sans" w:hAnsi="Liberation Sans"/>
          <w:b/>
        </w:rPr>
        <w:t>Présents 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rPr>
          <w:b/>
        </w:rPr>
      </w:pPr>
      <w:r>
        <w:rPr>
          <w:rFonts w:ascii="Liberation Sans" w:hAnsi="Liberation Sans"/>
          <w:b/>
        </w:rPr>
        <w:t xml:space="preserve">Florence Bourgueil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rPr>
          <w:b/>
        </w:rPr>
      </w:pPr>
      <w:r>
        <w:rPr>
          <w:rFonts w:ascii="Liberation Sans" w:hAnsi="Liberation Sans"/>
          <w:b/>
        </w:rPr>
        <w:t>Marie-Florence Égiole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Frédéric Garcia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Didier Julian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Pierre Poquillon</w:t>
      </w:r>
    </w:p>
    <w:p>
      <w:pPr>
        <w:pStyle w:val="ListParagraph"/>
        <w:numPr>
          <w:ilvl w:val="0"/>
          <w:numId w:val="1"/>
        </w:numPr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François Portes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rPr>
          <w:b/>
        </w:rPr>
      </w:pPr>
      <w:r>
        <w:rPr>
          <w:rFonts w:ascii="Liberation Sans" w:hAnsi="Liberation Sans"/>
          <w:b/>
        </w:rPr>
        <w:t>Joséphine Salzgeber</w:t>
      </w:r>
    </w:p>
    <w:p>
      <w:pPr>
        <w:pStyle w:val="ListParagraph"/>
        <w:rPr>
          <w:b/>
        </w:rPr>
      </w:pPr>
      <w:r>
        <w:rPr>
          <w:b/>
        </w:rPr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cstheme="minorHAnsi" w:ascii="Arial" w:hAnsi="Arial"/>
          <w:bCs/>
        </w:rPr>
        <w:t>Début du CA à 18h15</w:t>
      </w:r>
    </w:p>
    <w:p>
      <w:pPr>
        <w:pStyle w:val="Normal"/>
        <w:rPr>
          <w:rFonts w:ascii="Arial" w:hAnsi="Arial" w:cs="Arial" w:asciiTheme="minorHAnsi" w:cstheme="minorHAnsi" w:hAnsiTheme="minorHAnsi"/>
          <w:b/>
        </w:rPr>
      </w:pPr>
      <w:r>
        <w:rPr>
          <w:rFonts w:cs="Arial" w:cstheme="minorHAnsi" w:ascii="Arial" w:hAnsi="Arial"/>
          <w:b/>
        </w:rPr>
      </w:r>
    </w:p>
    <w:p>
      <w:pPr>
        <w:pStyle w:val="Normal"/>
        <w:rPr>
          <w:rFonts w:ascii="Arial" w:hAnsi="Arial" w:cs="Arial" w:asciiTheme="minorHAnsi" w:cstheme="minorHAnsi" w:hAnsiTheme="minorHAnsi"/>
          <w:b/>
        </w:rPr>
      </w:pPr>
      <w:r>
        <w:rPr>
          <w:rFonts w:cs="Arial" w:cstheme="minorHAnsi" w:ascii="Arial" w:hAnsi="Arial"/>
          <w:b/>
        </w:rPr>
      </w:r>
    </w:p>
    <w:p>
      <w:pPr>
        <w:pStyle w:val="Normal"/>
        <w:rPr>
          <w:rFonts w:ascii="Arial" w:hAnsi="Arial" w:cs="Arial" w:asciiTheme="minorHAnsi" w:cstheme="minorHAnsi" w:hAnsiTheme="minorHAnsi"/>
          <w:b/>
        </w:rPr>
      </w:pPr>
      <w:r>
        <w:rPr>
          <w:rFonts w:cs="Arial" w:ascii="Arial" w:hAnsi="Arial" w:asciiTheme="minorHAnsi" w:cstheme="minorHAnsi" w:hAnsiTheme="minorHAnsi"/>
          <w:b/>
        </w:rPr>
        <w:t>Point sur les journées</w:t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cstheme="minorHAnsi" w:ascii="Arial" w:hAnsi="Arial"/>
          <w:bCs/>
        </w:rPr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ascii="Arial" w:hAnsi="Arial" w:asciiTheme="minorHAnsi" w:cstheme="minorHAnsi" w:hAnsiTheme="minorHAnsi"/>
          <w:bCs/>
        </w:rPr>
        <w:t>33 inscrits, 32 présents, une absente non excusée.</w:t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ascii="Arial" w:hAnsi="Arial" w:asciiTheme="minorHAnsi" w:cstheme="minorHAnsi" w:hAnsiTheme="minorHAnsi"/>
          <w:bCs/>
        </w:rPr>
        <w:t>Journées participatives. Il faudrait faire un questionnaire</w:t>
      </w:r>
      <w:r>
        <w:rPr>
          <w:rFonts w:cs="Arial" w:ascii="Arial" w:hAnsi="Arial" w:asciiTheme="minorHAnsi" w:cstheme="minorHAnsi" w:hAnsiTheme="minorHAnsi"/>
          <w:bCs/>
        </w:rPr>
        <w:t xml:space="preserve"> </w:t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cstheme="minorHAnsi" w:ascii="Arial" w:hAnsi="Arial"/>
          <w:bCs/>
        </w:rPr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A FAIRE : </w:t>
      </w:r>
      <w:r>
        <w:rPr>
          <w:rFonts w:cs="Arial" w:ascii="Arial" w:hAnsi="Arial" w:asciiTheme="minorHAnsi" w:cstheme="minorHAnsi" w:hAnsiTheme="minorHAnsi"/>
          <w:bCs/>
        </w:rPr>
        <w:t xml:space="preserve">Didier Julian </w:t>
      </w:r>
      <w:r>
        <w:rPr>
          <w:rFonts w:cs="Arial" w:ascii="Arial" w:hAnsi="Arial" w:asciiTheme="minorHAnsi" w:cstheme="minorHAnsi" w:hAnsiTheme="minorHAnsi"/>
          <w:bCs/>
        </w:rPr>
        <w:t xml:space="preserve">regarde pour un sondage en ligne </w:t>
      </w:r>
      <w:r>
        <w:rPr>
          <w:rFonts w:cs="Arial" w:ascii="Arial" w:hAnsi="Arial" w:asciiTheme="minorHAnsi" w:cstheme="minorHAnsi" w:hAnsiTheme="minorHAnsi"/>
          <w:bCs/>
        </w:rPr>
        <w:t>sur le bilan des journées, les possibilités de tenir le stand de l’association à Préventica Bordeaux et sur les possibilités d’accès à Tchap</w:t>
      </w:r>
      <w:r>
        <w:rPr>
          <w:rFonts w:cs="Arial" w:ascii="Arial" w:hAnsi="Arial" w:asciiTheme="minorHAnsi" w:cstheme="minorHAnsi" w:hAnsiTheme="minorHAnsi"/>
          <w:bCs/>
        </w:rPr>
        <w:t>.</w:t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cstheme="minorHAnsi" w:ascii="Arial" w:hAnsi="Arial"/>
          <w:bCs/>
        </w:rPr>
      </w:r>
    </w:p>
    <w:p>
      <w:pPr>
        <w:pStyle w:val="Normal"/>
        <w:rPr>
          <w:rFonts w:ascii="Arial" w:hAnsi="Arial" w:cs="Arial" w:asciiTheme="minorHAnsi" w:cstheme="minorHAnsi" w:hAnsiTheme="minorHAnsi"/>
          <w:b/>
        </w:rPr>
      </w:pPr>
      <w:r>
        <w:rPr>
          <w:rFonts w:cs="Arial" w:cstheme="minorHAnsi" w:ascii="Arial" w:hAnsi="Arial"/>
          <w:b/>
        </w:rPr>
      </w:r>
    </w:p>
    <w:p>
      <w:pPr>
        <w:pStyle w:val="Normal"/>
        <w:rPr>
          <w:rFonts w:ascii="Arial" w:hAnsi="Arial" w:cs="Arial" w:asciiTheme="minorHAnsi" w:cstheme="minorHAnsi" w:hAnsiTheme="minorHAnsi"/>
          <w:b/>
        </w:rPr>
      </w:pPr>
      <w:r>
        <w:rPr>
          <w:rFonts w:cs="Arial" w:ascii="Arial" w:hAnsi="Arial" w:asciiTheme="minorHAnsi" w:cstheme="minorHAnsi" w:hAnsiTheme="minorHAnsi"/>
          <w:b/>
        </w:rPr>
        <w:t>Evolution d</w:t>
      </w:r>
      <w:r>
        <w:rPr>
          <w:rFonts w:cs="Arial" w:ascii="Arial" w:hAnsi="Arial" w:asciiTheme="minorHAnsi" w:cstheme="minorHAnsi" w:hAnsiTheme="minorHAnsi"/>
          <w:b/>
        </w:rPr>
        <w:t>e l’association</w:t>
      </w:r>
    </w:p>
    <w:p>
      <w:pPr>
        <w:pStyle w:val="Normal"/>
        <w:rPr>
          <w:rFonts w:ascii="Arial" w:hAnsi="Arial" w:cs="Arial" w:asciiTheme="minorHAnsi" w:cstheme="minorHAnsi" w:hAnsiTheme="minorHAnsi"/>
          <w:b/>
        </w:rPr>
      </w:pPr>
      <w:r>
        <w:rPr>
          <w:rFonts w:cs="Arial" w:cstheme="minorHAnsi" w:ascii="Arial" w:hAnsi="Arial"/>
          <w:b/>
        </w:rPr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ascii="Arial" w:hAnsi="Arial" w:asciiTheme="minorHAnsi" w:cstheme="minorHAnsi" w:hAnsiTheme="minorHAnsi"/>
          <w:bCs/>
        </w:rPr>
        <w:t xml:space="preserve">Frédéric souhaite arrêter d’être trésorier. </w:t>
      </w:r>
      <w:r>
        <w:rPr>
          <w:rFonts w:cs="Arial" w:ascii="Arial" w:hAnsi="Arial" w:asciiTheme="minorHAnsi" w:cstheme="minorHAnsi" w:hAnsiTheme="minorHAnsi"/>
          <w:bCs/>
        </w:rPr>
        <w:t>Aucun des membres présents ne souhaitant reprendre la fonction, la question sera reposée au prochain CA.</w:t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ascii="Arial" w:hAnsi="Arial" w:asciiTheme="minorHAnsi" w:cstheme="minorHAnsi" w:hAnsiTheme="minorHAnsi"/>
          <w:bCs/>
        </w:rPr>
        <w:t>La charge de travail du président est excessif pour les préparations des journées et salons.</w:t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ascii="Arial" w:hAnsi="Arial" w:asciiTheme="minorHAnsi" w:cstheme="minorHAnsi" w:hAnsiTheme="minorHAnsi"/>
          <w:bCs/>
        </w:rPr>
        <w:t xml:space="preserve">La question se pose des visites régionales, mais les dernières ont rencontré peu de public et les contraintes budgétaires </w:t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cstheme="minorHAnsi" w:ascii="Arial" w:hAnsi="Arial"/>
          <w:bCs/>
        </w:rPr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cstheme="minorHAnsi" w:ascii="Arial" w:hAnsi="Arial"/>
          <w:bCs/>
        </w:rPr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ascii="Arial" w:hAnsi="Arial" w:asciiTheme="minorHAnsi" w:cstheme="minorHAnsi" w:hAnsiTheme="minorHAnsi"/>
          <w:bCs/>
        </w:rPr>
        <w:t xml:space="preserve">Prochain CA : le </w:t>
      </w:r>
      <w:r>
        <w:rPr>
          <w:rFonts w:cs="Arial" w:ascii="Arial" w:hAnsi="Arial" w:asciiTheme="minorHAnsi" w:cstheme="minorHAnsi" w:hAnsiTheme="minorHAnsi"/>
          <w:bCs/>
        </w:rPr>
        <w:t>jeu</w:t>
      </w:r>
      <w:r>
        <w:rPr>
          <w:rFonts w:cs="Arial" w:ascii="Arial" w:hAnsi="Arial" w:asciiTheme="minorHAnsi" w:cstheme="minorHAnsi" w:hAnsiTheme="minorHAnsi"/>
          <w:bCs/>
        </w:rPr>
        <w:t xml:space="preserve">di </w:t>
      </w:r>
      <w:r>
        <w:rPr>
          <w:rFonts w:cs="Arial" w:ascii="Arial" w:hAnsi="Arial" w:asciiTheme="minorHAnsi" w:cstheme="minorHAnsi" w:hAnsiTheme="minorHAnsi"/>
          <w:bCs/>
        </w:rPr>
        <w:t xml:space="preserve">3 juillet </w:t>
      </w:r>
      <w:r>
        <w:rPr>
          <w:rFonts w:cs="Arial" w:ascii="Arial" w:hAnsi="Arial" w:asciiTheme="minorHAnsi" w:cstheme="minorHAnsi" w:hAnsiTheme="minorHAnsi"/>
          <w:bCs/>
        </w:rPr>
        <w:t>à 14h</w:t>
      </w:r>
      <w:r>
        <w:rPr>
          <w:rFonts w:cs="Arial" w:ascii="Arial" w:hAnsi="Arial" w:asciiTheme="minorHAnsi" w:cstheme="minorHAnsi" w:hAnsiTheme="minorHAnsi"/>
          <w:bCs/>
        </w:rPr>
        <w:t>3</w:t>
      </w:r>
      <w:r>
        <w:rPr>
          <w:rFonts w:cs="Arial" w:ascii="Arial" w:hAnsi="Arial" w:asciiTheme="minorHAnsi" w:cstheme="minorHAnsi" w:hAnsiTheme="minorHAnsi"/>
          <w:bCs/>
        </w:rPr>
        <w:t>0</w:t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cstheme="minorHAnsi" w:ascii="Arial" w:hAnsi="Arial"/>
          <w:bCs/>
        </w:rPr>
      </w:r>
    </w:p>
    <w:p>
      <w:pPr>
        <w:pStyle w:val="Normal"/>
        <w:rPr>
          <w:rFonts w:ascii="Arial" w:hAnsi="Arial" w:cs="Arial" w:asciiTheme="minorHAnsi" w:cstheme="minorHAnsi" w:hAnsiTheme="minorHAnsi"/>
          <w:bCs/>
        </w:rPr>
      </w:pPr>
      <w:r>
        <w:rPr>
          <w:rFonts w:cs="Arial" w:cstheme="minorHAnsi" w:ascii="Arial" w:hAnsi="Arial"/>
          <w:bCs/>
        </w:rPr>
        <w:t>Fin du CA à 18h36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LibreOffice/24.8.0.3$Windows_X86_64 LibreOffice_project/0bdf1299c94fe897b119f97f3c613e9dca6be583</Application>
  <AppVersion>15.0000</AppVersion>
  <Pages>1</Pages>
  <Words>161</Words>
  <Characters>825</Characters>
  <CharactersWithSpaces>962</CharactersWithSpaces>
  <Paragraphs>20</Paragraphs>
  <Company>Académie de Montpellier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2024-11-06T08:12:35Z</dcterms:created>
  <dc:creator/>
  <dc:description/>
  <dc:language>fr-FR</dc:language>
  <cp:lastModifiedBy/>
  <dcterms:modified xsi:type="dcterms:W3CDTF">2025-06-18T21:45:06Z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